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4D" w:rsidRPr="00BF784D" w:rsidRDefault="00BF784D" w:rsidP="00BF784D">
      <w:pPr>
        <w:pStyle w:val="a3"/>
        <w:rPr>
          <w:rFonts w:ascii="微软雅黑" w:eastAsia="微软雅黑" w:hAnsi="微软雅黑"/>
          <w:b/>
          <w:color w:val="000000"/>
          <w:kern w:val="24"/>
        </w:rPr>
      </w:pPr>
      <w:r w:rsidRPr="007A1785">
        <w:rPr>
          <w:noProof/>
        </w:rPr>
        <w:drawing>
          <wp:anchor distT="0" distB="0" distL="114300" distR="114300" simplePos="0" relativeHeight="251663360" behindDoc="0" locked="0" layoutInCell="1" allowOverlap="1" wp14:anchorId="2F344A09" wp14:editId="04090D05">
            <wp:simplePos x="0" y="0"/>
            <wp:positionH relativeFrom="margin">
              <wp:posOffset>20320</wp:posOffset>
            </wp:positionH>
            <wp:positionV relativeFrom="paragraph">
              <wp:posOffset>8890</wp:posOffset>
            </wp:positionV>
            <wp:extent cx="3030279" cy="419983"/>
            <wp:effectExtent l="0" t="0" r="0" b="0"/>
            <wp:wrapNone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528350C-C47C-894B-8012-3B260100D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>
                      <a:extLst>
                        <a:ext uri="{FF2B5EF4-FFF2-40B4-BE49-F238E27FC236}">
                          <a16:creationId xmlns:a16="http://schemas.microsoft.com/office/drawing/2014/main" id="{3528350C-C47C-894B-8012-3B260100D7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0279" cy="419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0E9" w:rsidRDefault="005E60E9" w:rsidP="00BF784D">
      <w:pPr>
        <w:pStyle w:val="a3"/>
        <w:rPr>
          <w:rFonts w:ascii="微软雅黑" w:eastAsia="微软雅黑" w:hAnsi="微软雅黑"/>
          <w:b/>
          <w:color w:val="000000"/>
          <w:kern w:val="24"/>
          <w:u w:val="single"/>
        </w:rPr>
      </w:pPr>
      <w:r>
        <w:rPr>
          <w:rFonts w:ascii="微软雅黑" w:eastAsia="微软雅黑" w:hAnsi="微软雅黑" w:hint="eastAsia"/>
          <w:b/>
          <w:color w:val="000000"/>
          <w:kern w:val="24"/>
          <w:u w:val="single"/>
        </w:rPr>
        <w:t>培训实习生 招聘</w:t>
      </w:r>
      <w:bookmarkStart w:id="0" w:name="_GoBack"/>
      <w:bookmarkEnd w:id="0"/>
    </w:p>
    <w:p w:rsidR="00BF784D" w:rsidRPr="005E60E9" w:rsidRDefault="00BF784D" w:rsidP="00BF784D">
      <w:pPr>
        <w:pStyle w:val="a3"/>
        <w:rPr>
          <w:rFonts w:ascii="微软雅黑" w:eastAsia="微软雅黑" w:hAnsi="微软雅黑"/>
          <w:b/>
          <w:color w:val="000000"/>
          <w:kern w:val="24"/>
        </w:rPr>
      </w:pPr>
      <w:r w:rsidRPr="005E60E9">
        <w:rPr>
          <w:rFonts w:ascii="微软雅黑" w:eastAsia="微软雅黑" w:hAnsi="微软雅黑" w:hint="eastAsia"/>
          <w:b/>
          <w:color w:val="000000"/>
          <w:kern w:val="24"/>
          <w:u w:val="single"/>
        </w:rPr>
        <w:t>关于微创®医疗</w:t>
      </w:r>
      <w:r w:rsidRPr="005E60E9">
        <w:rPr>
          <w:rFonts w:ascii="微软雅黑" w:eastAsia="微软雅黑" w:hAnsi="微软雅黑" w:hint="eastAsia"/>
          <w:b/>
          <w:color w:val="000000"/>
          <w:kern w:val="24"/>
        </w:rPr>
        <w:t>：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微创®医疗1998年诞生于中国上海张江科学城。拥有上市产品300余个，专利（申请）4,600余项，20个产品进入国家创新医疗器械注册绿色通道。公司现有员工近7,000名，来自于30多个国家，其中过半数员工为中国员工。我们的业务广泛，覆盖12大医疗器械领域，是一家创新型高端医疗器械集团，</w:t>
      </w:r>
    </w:p>
    <w:p w:rsidR="00BF784D" w:rsidRPr="005E60E9" w:rsidRDefault="00BF784D" w:rsidP="00BF784D">
      <w:pPr>
        <w:pStyle w:val="a3"/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TA将协助培训学院课程班主任和课程助理完成CXO班课程的运营工作、协助处理工作，其职责包括但不限于以下事项：</w:t>
      </w:r>
    </w:p>
    <w:p w:rsidR="00ED0894" w:rsidRPr="005E60E9" w:rsidRDefault="00BF784D" w:rsidP="00BF784D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协助班主任处理教研室相关准备事宜</w:t>
      </w:r>
    </w:p>
    <w:p w:rsidR="00ED0894" w:rsidRPr="005E60E9" w:rsidRDefault="00BF784D" w:rsidP="00BF784D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协助项目组进行项目落地沟通事宜，完成模块课程学员的相关安排</w:t>
      </w:r>
    </w:p>
    <w:p w:rsidR="00ED0894" w:rsidRPr="005E60E9" w:rsidRDefault="00BF784D" w:rsidP="00BF784D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协助项目组完成课程课件和教学材料的准备工作</w:t>
      </w:r>
    </w:p>
    <w:p w:rsidR="00ED0894" w:rsidRPr="005E60E9" w:rsidRDefault="00BF784D" w:rsidP="00BF784D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协助项目组进行会议现场的支持工作</w:t>
      </w:r>
    </w:p>
    <w:p w:rsidR="00BF784D" w:rsidRPr="005E60E9" w:rsidRDefault="00BF784D" w:rsidP="00BF784D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其他项目</w:t>
      </w:r>
      <w:proofErr w:type="gramStart"/>
      <w:r w:rsidRPr="005E60E9">
        <w:rPr>
          <w:rFonts w:ascii="微软雅黑" w:eastAsia="微软雅黑" w:hAnsi="微软雅黑" w:hint="eastAsia"/>
          <w:color w:val="000000"/>
          <w:kern w:val="24"/>
        </w:rPr>
        <w:t>组需支持</w:t>
      </w:r>
      <w:proofErr w:type="gramEnd"/>
      <w:r w:rsidRPr="005E60E9">
        <w:rPr>
          <w:rFonts w:ascii="微软雅黑" w:eastAsia="微软雅黑" w:hAnsi="微软雅黑" w:hint="eastAsia"/>
          <w:color w:val="000000"/>
          <w:kern w:val="24"/>
        </w:rPr>
        <w:t>的工作</w:t>
      </w:r>
    </w:p>
    <w:p w:rsidR="00BF784D" w:rsidRPr="005E60E9" w:rsidRDefault="00BF784D" w:rsidP="00BF784D">
      <w:pPr>
        <w:pStyle w:val="a3"/>
        <w:spacing w:line="360" w:lineRule="auto"/>
        <w:rPr>
          <w:rFonts w:ascii="微软雅黑" w:eastAsia="微软雅黑" w:hAnsi="微软雅黑"/>
          <w:b/>
          <w:color w:val="000000"/>
          <w:kern w:val="24"/>
        </w:rPr>
      </w:pPr>
      <w:r w:rsidRPr="005E60E9">
        <w:rPr>
          <w:rFonts w:ascii="微软雅黑" w:eastAsia="微软雅黑" w:hAnsi="微软雅黑" w:hint="eastAsia"/>
          <w:b/>
          <w:color w:val="000000"/>
          <w:kern w:val="24"/>
        </w:rPr>
        <w:t>任职要求：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本科以上在读，有学生工作经验更佳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有敏锐的感知力，执行力强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有服务意识，能依据运营流程将项目相关事宜按时间</w:t>
      </w:r>
      <w:proofErr w:type="gramStart"/>
      <w:r w:rsidRPr="005E60E9">
        <w:rPr>
          <w:rFonts w:ascii="微软雅黑" w:eastAsia="微软雅黑" w:hAnsi="微软雅黑" w:hint="eastAsia"/>
          <w:color w:val="000000"/>
          <w:kern w:val="24"/>
        </w:rPr>
        <w:t>点有效</w:t>
      </w:r>
      <w:proofErr w:type="gramEnd"/>
      <w:r w:rsidRPr="005E60E9">
        <w:rPr>
          <w:rFonts w:ascii="微软雅黑" w:eastAsia="微软雅黑" w:hAnsi="微软雅黑" w:hint="eastAsia"/>
          <w:color w:val="000000"/>
          <w:kern w:val="24"/>
        </w:rPr>
        <w:t>执行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优秀的沟通能力，能有效协调跨部门资源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lastRenderedPageBreak/>
        <w:t>熟练掌握办公软件，具有一定的数据分析能力</w:t>
      </w:r>
    </w:p>
    <w:p w:rsidR="00ED0894" w:rsidRPr="005E60E9" w:rsidRDefault="00BF784D" w:rsidP="00BF784D">
      <w:pPr>
        <w:pStyle w:val="a3"/>
        <w:numPr>
          <w:ilvl w:val="0"/>
          <w:numId w:val="2"/>
        </w:numPr>
        <w:spacing w:line="360" w:lineRule="auto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工作态度积极、做事认真细心，具有责任心、良好的沟通能力及团队协作精神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b/>
          <w:color w:val="000000"/>
          <w:kern w:val="24"/>
        </w:rPr>
      </w:pPr>
      <w:r w:rsidRPr="005E60E9">
        <w:rPr>
          <w:rFonts w:ascii="微软雅黑" w:eastAsia="微软雅黑" w:hAnsi="微软雅黑" w:hint="eastAsia"/>
          <w:b/>
          <w:color w:val="000000"/>
          <w:kern w:val="24"/>
          <w:u w:val="single"/>
        </w:rPr>
        <w:t>你将获得</w:t>
      </w:r>
      <w:r w:rsidRPr="005E60E9">
        <w:rPr>
          <w:rFonts w:ascii="微软雅黑" w:eastAsia="微软雅黑" w:hAnsi="微软雅黑" w:hint="eastAsia"/>
          <w:b/>
          <w:color w:val="000000"/>
          <w:kern w:val="24"/>
        </w:rPr>
        <w:t xml:space="preserve">： 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 xml:space="preserve">1、人员培训、活动策划与组织、设计，实施等技能点； 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 xml:space="preserve">2、与各种人大量的沟通交流机会，全方面锻炼自己； 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3、</w:t>
      </w:r>
      <w:proofErr w:type="gramStart"/>
      <w:r w:rsidRPr="005E60E9">
        <w:rPr>
          <w:rFonts w:ascii="微软雅黑" w:eastAsia="微软雅黑" w:hAnsi="微软雅黑" w:hint="eastAsia"/>
          <w:color w:val="000000"/>
          <w:kern w:val="24"/>
        </w:rPr>
        <w:t>团队超棒工作</w:t>
      </w:r>
      <w:proofErr w:type="gramEnd"/>
      <w:r w:rsidRPr="005E60E9">
        <w:rPr>
          <w:rFonts w:ascii="微软雅黑" w:eastAsia="微软雅黑" w:hAnsi="微软雅黑" w:hint="eastAsia"/>
          <w:color w:val="000000"/>
          <w:kern w:val="24"/>
        </w:rPr>
        <w:t>氛围。 来一起工作，一起学习成长吧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</w:p>
    <w:p w:rsidR="00BF784D" w:rsidRPr="005E60E9" w:rsidRDefault="00BF784D" w:rsidP="00BF784D">
      <w:pPr>
        <w:pStyle w:val="a3"/>
        <w:rPr>
          <w:rFonts w:ascii="微软雅黑" w:eastAsia="微软雅黑" w:hAnsi="微软雅黑"/>
          <w:b/>
          <w:color w:val="000000"/>
          <w:kern w:val="24"/>
        </w:rPr>
      </w:pPr>
      <w:r w:rsidRPr="005E60E9">
        <w:rPr>
          <w:rFonts w:ascii="微软雅黑" w:eastAsia="微软雅黑" w:hAnsi="微软雅黑" w:hint="eastAsia"/>
          <w:b/>
          <w:color w:val="000000"/>
          <w:kern w:val="24"/>
        </w:rPr>
        <w:t>微创®医疗地址：上海市浦东新区张江高科技</w:t>
      </w:r>
      <w:proofErr w:type="gramStart"/>
      <w:r w:rsidRPr="005E60E9">
        <w:rPr>
          <w:rFonts w:ascii="微软雅黑" w:eastAsia="微软雅黑" w:hAnsi="微软雅黑" w:hint="eastAsia"/>
          <w:b/>
          <w:color w:val="000000"/>
          <w:kern w:val="24"/>
        </w:rPr>
        <w:t>园区张东路</w:t>
      </w:r>
      <w:proofErr w:type="gramEnd"/>
      <w:r w:rsidRPr="005E60E9">
        <w:rPr>
          <w:rFonts w:ascii="微软雅黑" w:eastAsia="微软雅黑" w:hAnsi="微软雅黑" w:hint="eastAsia"/>
          <w:b/>
          <w:color w:val="000000"/>
          <w:kern w:val="24"/>
        </w:rPr>
        <w:t>1601号。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交通路线：地铁二号</w:t>
      </w:r>
      <w:proofErr w:type="gramStart"/>
      <w:r w:rsidRPr="005E60E9">
        <w:rPr>
          <w:rFonts w:ascii="微软雅黑" w:eastAsia="微软雅黑" w:hAnsi="微软雅黑" w:hint="eastAsia"/>
          <w:color w:val="000000"/>
          <w:kern w:val="24"/>
        </w:rPr>
        <w:t>线广兰</w:t>
      </w:r>
      <w:proofErr w:type="gramEnd"/>
      <w:r w:rsidRPr="005E60E9">
        <w:rPr>
          <w:rFonts w:ascii="微软雅黑" w:eastAsia="微软雅黑" w:hAnsi="微软雅黑" w:hint="eastAsia"/>
          <w:color w:val="000000"/>
          <w:kern w:val="24"/>
        </w:rPr>
        <w:t>路站下（一号口出），步行十五分钟。（工作日有上下班班车接送）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color w:val="000000"/>
          <w:kern w:val="24"/>
        </w:rPr>
      </w:pPr>
      <w:r w:rsidRPr="005E60E9">
        <w:rPr>
          <w:rFonts w:ascii="微软雅黑" w:eastAsia="微软雅黑" w:hAnsi="微软雅黑" w:hint="eastAsia"/>
          <w:color w:val="000000"/>
          <w:kern w:val="24"/>
        </w:rPr>
        <w:t>公司网站：www.microport.com</w:t>
      </w:r>
    </w:p>
    <w:p w:rsidR="00BF784D" w:rsidRPr="005E60E9" w:rsidRDefault="00BF784D" w:rsidP="00BF784D">
      <w:pPr>
        <w:pStyle w:val="a3"/>
        <w:rPr>
          <w:rFonts w:ascii="微软雅黑" w:eastAsia="微软雅黑" w:hAnsi="微软雅黑"/>
          <w:b/>
          <w:color w:val="000000"/>
          <w:kern w:val="24"/>
        </w:rPr>
      </w:pPr>
      <w:r w:rsidRPr="005E60E9">
        <w:rPr>
          <w:rFonts w:ascii="微软雅黑" w:eastAsia="微软雅黑" w:hAnsi="微软雅黑" w:hint="eastAsia"/>
          <w:b/>
          <w:color w:val="000000"/>
          <w:kern w:val="24"/>
        </w:rPr>
        <w:t xml:space="preserve">如有兴趣，请尽快发送简历至 </w:t>
      </w:r>
      <w:hyperlink r:id="rId6" w:history="1">
        <w:r w:rsidRPr="005E60E9">
          <w:rPr>
            <w:rStyle w:val="a4"/>
            <w:rFonts w:ascii="微软雅黑" w:eastAsia="微软雅黑" w:hAnsi="微软雅黑" w:hint="eastAsia"/>
            <w:b/>
            <w:bCs/>
            <w:kern w:val="24"/>
          </w:rPr>
          <w:t>wangxue1</w:t>
        </w:r>
      </w:hyperlink>
      <w:hyperlink r:id="rId7" w:history="1">
        <w:r w:rsidRPr="005E60E9">
          <w:rPr>
            <w:rStyle w:val="a4"/>
            <w:rFonts w:ascii="微软雅黑" w:eastAsia="微软雅黑" w:hAnsi="微软雅黑" w:hint="eastAsia"/>
            <w:b/>
            <w:bCs/>
            <w:kern w:val="24"/>
          </w:rPr>
          <w:t>@microport.</w:t>
        </w:r>
        <w:proofErr w:type="gramStart"/>
        <w:r w:rsidRPr="005E60E9">
          <w:rPr>
            <w:rStyle w:val="a4"/>
            <w:rFonts w:ascii="微软雅黑" w:eastAsia="微软雅黑" w:hAnsi="微软雅黑" w:hint="eastAsia"/>
            <w:b/>
            <w:bCs/>
            <w:kern w:val="24"/>
          </w:rPr>
          <w:t>com</w:t>
        </w:r>
        <w:proofErr w:type="gramEnd"/>
      </w:hyperlink>
    </w:p>
    <w:p w:rsidR="002827C7" w:rsidRPr="005E60E9" w:rsidRDefault="002827C7" w:rsidP="007A1785">
      <w:pPr>
        <w:pStyle w:val="a3"/>
        <w:spacing w:before="0" w:beforeAutospacing="0" w:after="0" w:afterAutospacing="0" w:line="360" w:lineRule="auto"/>
        <w:rPr>
          <w:rFonts w:ascii="微软雅黑" w:eastAsia="微软雅黑" w:hAnsi="微软雅黑" w:cstheme="minorBidi"/>
          <w:color w:val="000000"/>
          <w:kern w:val="24"/>
        </w:rPr>
      </w:pPr>
    </w:p>
    <w:sectPr w:rsidR="002827C7" w:rsidRPr="005E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028"/>
    <w:multiLevelType w:val="hybridMultilevel"/>
    <w:tmpl w:val="109453D2"/>
    <w:lvl w:ilvl="0" w:tplc="38962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48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A0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C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6B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EC9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42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E7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A7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87D4F"/>
    <w:multiLevelType w:val="hybridMultilevel"/>
    <w:tmpl w:val="123001D8"/>
    <w:lvl w:ilvl="0" w:tplc="07A82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A1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08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2C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2B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8B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56F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E9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3C2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84"/>
    <w:rsid w:val="002827C7"/>
    <w:rsid w:val="002D3FC4"/>
    <w:rsid w:val="003B7E36"/>
    <w:rsid w:val="005E60E9"/>
    <w:rsid w:val="007A1785"/>
    <w:rsid w:val="00992184"/>
    <w:rsid w:val="00BF784D"/>
    <w:rsid w:val="00E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9B1F"/>
  <w15:chartTrackingRefBased/>
  <w15:docId w15:val="{3D02171B-146C-4D31-B52F-F2A41CD4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xue1@micro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gxue1@microp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Xue</dc:creator>
  <cp:keywords/>
  <dc:description/>
  <cp:lastModifiedBy>Wang, Xue</cp:lastModifiedBy>
  <cp:revision>7</cp:revision>
  <dcterms:created xsi:type="dcterms:W3CDTF">2021-03-17T08:14:00Z</dcterms:created>
  <dcterms:modified xsi:type="dcterms:W3CDTF">2021-03-26T03:12:00Z</dcterms:modified>
</cp:coreProperties>
</file>